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213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02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Бордунов М.Б.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расположенный по адресу: ХМАО-Югра,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30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2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Абщилава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Анастасии Алексеевны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9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Абщилава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телекоммуникационным каналам связи представил в Отделение фонда пенсионного и социального страхования Российской Федерации по ХМАО-Югре сведения 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>ых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лиц</w:t>
      </w:r>
      <w:r>
        <w:rPr>
          <w:rFonts w:ascii="Times New Roman" w:eastAsia="Times New Roman" w:hAnsi="Times New Roman" w:cs="Times New Roman"/>
          <w:sz w:val="26"/>
          <w:szCs w:val="26"/>
        </w:rPr>
        <w:t>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форме сведений (ЕФС-1 ГПД), обращение </w:t>
      </w:r>
      <w:r>
        <w:rPr>
          <w:rStyle w:val="cat-PhoneNumbergrp-27rplc-1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Style w:val="cat-PhoneNumbergrp-28rplc-1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которого не позднее рабочего дня, следующего за днем заключения с застрахованным лицом соответствующего договора, а в случае прекращения договора, не позднее рабочего дня, следующего за днем его прекращения. Период, за который должен быть представлен отчет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отсутствует в представленных сведениях.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eastAsia="Times New Roman" w:hAnsi="Times New Roman" w:cs="Times New Roman"/>
          <w:sz w:val="26"/>
          <w:szCs w:val="26"/>
        </w:rPr>
        <w:t>лиц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выявлено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tbl>
      <w:tblPr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817"/>
        <w:gridCol w:w="1833"/>
        <w:gridCol w:w="1415"/>
        <w:gridCol w:w="3411"/>
      </w:tblGrid>
      <w:tr>
        <w:tblPrEx>
          <w:tblInd w:w="116" w:type="dxa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№ п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/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п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СНИЛС</w:t>
            </w:r>
          </w:p>
        </w:tc>
        <w:tc>
          <w:tcPr>
            <w:tcW w:w="215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Код КМ ДГПХ</w:t>
            </w:r>
          </w:p>
        </w:tc>
        <w:tc>
          <w:tcPr>
            <w:tcW w:w="14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начала/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окончания договора ГПХ</w:t>
            </w:r>
          </w:p>
        </w:tc>
        <w:tc>
          <w:tcPr>
            <w:tcW w:w="3195" w:type="dxa"/>
            <w:tcBorders>
              <w:left w:val="single" w:sz="6" w:space="0" w:color="000000"/>
              <w:bottom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 и время совершения правонарушения</w:t>
            </w:r>
          </w:p>
        </w:tc>
      </w:tr>
      <w:tr>
        <w:tblPrEx>
          <w:tblInd w:w="116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  <w:tcBorders>
              <w:top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65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-</w:t>
            </w:r>
            <w:r>
              <w:rPr>
                <w:rStyle w:val="cat-PhoneNumbergrp-29rplc-19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95</w:t>
            </w:r>
          </w:p>
        </w:tc>
        <w:tc>
          <w:tcPr>
            <w:tcW w:w="215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Начало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ГПХ</w:t>
            </w:r>
          </w:p>
        </w:tc>
        <w:tc>
          <w:tcPr>
            <w:tcW w:w="14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  <w:r>
              <w:rPr>
                <w:rStyle w:val="cat-PhoneNumbergrp-30rplc-2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</w:tcBorders>
            <w:noWrap w:val="0"/>
            <w:tcMar>
              <w:top w:w="8" w:type="dxa"/>
              <w:left w:w="108" w:type="dxa"/>
              <w:bottom w:w="8" w:type="dxa"/>
              <w:right w:w="108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  <w:r>
              <w:rPr>
                <w:rStyle w:val="cat-PhoneNumbergrp-31rplc-23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телефон</w:t>
            </w:r>
            <w:r>
              <w:rPr>
                <w:rStyle w:val="cat-Timegrp-26rplc-24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время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.</w:t>
            </w:r>
          </w:p>
        </w:tc>
      </w:tr>
    </w:tbl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Абщилава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извещен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Абщилава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Абщилава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14177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копия </w:t>
      </w:r>
      <w:r>
        <w:rPr>
          <w:rFonts w:ascii="Times New Roman" w:eastAsia="Times New Roman" w:hAnsi="Times New Roman" w:cs="Times New Roman"/>
          <w:sz w:val="26"/>
          <w:szCs w:val="26"/>
        </w:rPr>
        <w:t>акт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6"/>
          <w:szCs w:val="26"/>
        </w:rPr>
        <w:t>Абщилава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п. 6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прекращения.</w:t>
      </w:r>
    </w:p>
    <w:p>
      <w:pPr>
        <w:spacing w:before="0" w:after="0"/>
        <w:ind w:firstLine="992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пп</w:t>
      </w:r>
      <w:r>
        <w:rPr>
          <w:rFonts w:ascii="Times New Roman" w:eastAsia="Times New Roman" w:hAnsi="Times New Roman" w:cs="Times New Roman"/>
          <w:sz w:val="26"/>
          <w:szCs w:val="26"/>
        </w:rPr>
        <w:t>. 5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Абщилава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признания совершенного административного правонарушения малозначительным и, соответственно, освобождения от административной ответственности с применением положений ст. 2.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не имеется, поскольку не установлено исключительных обстоятельств, свидетельствующих о наличии предусмотренных указанной нормой признаков малозначительности административного правонарушения, принимая при этом во внимание значимость охраняемых отношений и конкретные обстоятельства совершения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Принимая во внимание, что положениями КоАП РФ установлена административная ответственность за сам факт нарушения 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содеянное не может расцениваться как малозначительное деяние, так как оно полностью соответствует объективной стороне административного правонарушения.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Абщилава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Анастаси</w:t>
      </w:r>
      <w:r>
        <w:rPr>
          <w:rFonts w:ascii="Times New Roman" w:eastAsia="Times New Roman" w:hAnsi="Times New Roman" w:cs="Times New Roman"/>
          <w:sz w:val="26"/>
          <w:szCs w:val="26"/>
        </w:rPr>
        <w:t>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Алексеевн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перечислять по следующим реквизитам: Банк получателя РКЦ </w:t>
      </w:r>
      <w:r>
        <w:rPr>
          <w:rStyle w:val="cat-Addressgrp-5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Addressgrp-6rplc-3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Ханты-Мансийск, Получатель: УФК по </w:t>
      </w:r>
      <w:r>
        <w:rPr>
          <w:rStyle w:val="cat-Addressgrp-4rplc-37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3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ХМАО-Югре, л/с 04874Ф87010), </w:t>
      </w:r>
      <w:r>
        <w:rPr>
          <w:rFonts w:ascii="Times New Roman" w:eastAsia="Times New Roman" w:hAnsi="Times New Roman" w:cs="Times New Roman"/>
          <w:sz w:val="26"/>
          <w:szCs w:val="26"/>
        </w:rPr>
        <w:t>кор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счет N 40102810245370000007, ИНН </w:t>
      </w:r>
      <w:r>
        <w:rPr>
          <w:rStyle w:val="cat-PhoneNumbergrp-32rplc-3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КПП </w:t>
      </w:r>
      <w:r>
        <w:rPr>
          <w:rStyle w:val="cat-PhoneNumbergrp-33rplc-40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БИК ТОФК </w:t>
      </w:r>
      <w:r>
        <w:rPr>
          <w:rStyle w:val="cat-PhoneNumbergrp-34rplc-41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ОКТМО </w:t>
      </w:r>
      <w:r>
        <w:rPr>
          <w:rStyle w:val="cat-PhoneNumbergrp-35rplc-42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0rplc-4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 р/счет - 03100643000000018700, КБК 79711601230060001140 УИН 79702700000000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9024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дома 9 по </w:t>
      </w:r>
      <w:r>
        <w:rPr>
          <w:rStyle w:val="cat-Addressgrp-9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8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</w:t>
      </w:r>
      <w:r>
        <w:rPr>
          <w:rFonts w:ascii="Times New Roman" w:eastAsia="Times New Roman" w:hAnsi="Times New Roman" w:cs="Times New Roman"/>
          <w:sz w:val="26"/>
          <w:szCs w:val="26"/>
        </w:rPr>
        <w:t>ачения Сургута в течение 10 суток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Копия верна: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М</w:t>
      </w:r>
      <w:r>
        <w:rPr>
          <w:rFonts w:ascii="Times New Roman" w:eastAsia="Times New Roman" w:hAnsi="Times New Roman" w:cs="Times New Roman"/>
          <w:sz w:val="16"/>
          <w:szCs w:val="16"/>
        </w:rPr>
        <w:t>ирово</w:t>
      </w:r>
      <w:r>
        <w:rPr>
          <w:rFonts w:ascii="Times New Roman" w:eastAsia="Times New Roman" w:hAnsi="Times New Roman" w:cs="Times New Roman"/>
          <w:sz w:val="16"/>
          <w:szCs w:val="16"/>
        </w:rPr>
        <w:t>й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судь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6"/>
          <w:szCs w:val="16"/>
        </w:rPr>
        <w:t>2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6"/>
          <w:szCs w:val="1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«</w:t>
      </w:r>
      <w:r>
        <w:rPr>
          <w:rFonts w:ascii="Times New Roman" w:eastAsia="Times New Roman" w:hAnsi="Times New Roman" w:cs="Times New Roman"/>
          <w:sz w:val="16"/>
          <w:szCs w:val="16"/>
        </w:rPr>
        <w:t>26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» </w:t>
      </w:r>
      <w:r>
        <w:rPr>
          <w:rFonts w:ascii="Times New Roman" w:eastAsia="Times New Roman" w:hAnsi="Times New Roman" w:cs="Times New Roman"/>
          <w:sz w:val="16"/>
          <w:szCs w:val="16"/>
        </w:rPr>
        <w:t>феврал</w:t>
      </w:r>
      <w:r>
        <w:rPr>
          <w:rFonts w:ascii="Times New Roman" w:eastAsia="Times New Roman" w:hAnsi="Times New Roman" w:cs="Times New Roman"/>
          <w:sz w:val="16"/>
          <w:szCs w:val="16"/>
        </w:rPr>
        <w:t>я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202</w:t>
      </w:r>
      <w:r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6"/>
          <w:szCs w:val="16"/>
        </w:rPr>
        <w:t>213</w:t>
      </w:r>
      <w:r>
        <w:rPr>
          <w:rFonts w:ascii="Times New Roman" w:eastAsia="Times New Roman" w:hAnsi="Times New Roman" w:cs="Times New Roman"/>
          <w:sz w:val="16"/>
          <w:szCs w:val="16"/>
        </w:rPr>
        <w:t>-26</w:t>
      </w:r>
      <w:r>
        <w:rPr>
          <w:rFonts w:ascii="Times New Roman" w:eastAsia="Times New Roman" w:hAnsi="Times New Roman" w:cs="Times New Roman"/>
          <w:sz w:val="16"/>
          <w:szCs w:val="16"/>
        </w:rPr>
        <w:t>02</w:t>
      </w:r>
      <w:r>
        <w:rPr>
          <w:rFonts w:ascii="Times New Roman" w:eastAsia="Times New Roman" w:hAnsi="Times New Roman" w:cs="Times New Roman"/>
          <w:sz w:val="16"/>
          <w:szCs w:val="16"/>
        </w:rPr>
        <w:t>/20</w:t>
      </w:r>
      <w:r>
        <w:rPr>
          <w:rFonts w:ascii="Times New Roman" w:eastAsia="Times New Roman" w:hAnsi="Times New Roman" w:cs="Times New Roman"/>
          <w:sz w:val="16"/>
          <w:szCs w:val="16"/>
        </w:rPr>
        <w:t>25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Секретарь судебного заседания</w:t>
      </w:r>
    </w:p>
    <w:p>
      <w:pPr>
        <w:spacing w:before="0" w:after="0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>Т.И. Слесарева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UserDefinedgrp-39rplc-8">
    <w:name w:val="cat-UserDefined grp-39 rplc-8"/>
    <w:basedOn w:val="DefaultParagraphFont"/>
  </w:style>
  <w:style w:type="character" w:customStyle="1" w:styleId="cat-UserDefinedgrp-40rplc-16">
    <w:name w:val="cat-UserDefined grp-40 rplc-16"/>
    <w:basedOn w:val="DefaultParagraphFont"/>
  </w:style>
  <w:style w:type="character" w:customStyle="1" w:styleId="cat-PhoneNumbergrp-27rplc-17">
    <w:name w:val="cat-PhoneNumber grp-27 rplc-17"/>
    <w:basedOn w:val="DefaultParagraphFont"/>
  </w:style>
  <w:style w:type="character" w:customStyle="1" w:styleId="cat-PhoneNumbergrp-28rplc-18">
    <w:name w:val="cat-PhoneNumber grp-28 rplc-18"/>
    <w:basedOn w:val="DefaultParagraphFont"/>
  </w:style>
  <w:style w:type="character" w:customStyle="1" w:styleId="cat-PhoneNumbergrp-29rplc-19">
    <w:name w:val="cat-PhoneNumber grp-29 rplc-19"/>
    <w:basedOn w:val="DefaultParagraphFont"/>
  </w:style>
  <w:style w:type="character" w:customStyle="1" w:styleId="cat-PhoneNumbergrp-30rplc-21">
    <w:name w:val="cat-PhoneNumber grp-30 rplc-21"/>
    <w:basedOn w:val="DefaultParagraphFont"/>
  </w:style>
  <w:style w:type="character" w:customStyle="1" w:styleId="cat-PhoneNumbergrp-31rplc-23">
    <w:name w:val="cat-PhoneNumber grp-31 rplc-23"/>
    <w:basedOn w:val="DefaultParagraphFont"/>
  </w:style>
  <w:style w:type="character" w:customStyle="1" w:styleId="cat-Timegrp-26rplc-24">
    <w:name w:val="cat-Time grp-26 rplc-24"/>
    <w:basedOn w:val="DefaultParagraphFont"/>
  </w:style>
  <w:style w:type="character" w:customStyle="1" w:styleId="cat-Addressgrp-5rplc-35">
    <w:name w:val="cat-Address grp-5 rplc-35"/>
    <w:basedOn w:val="DefaultParagraphFont"/>
  </w:style>
  <w:style w:type="character" w:customStyle="1" w:styleId="cat-Addressgrp-6rplc-36">
    <w:name w:val="cat-Address grp-6 rplc-36"/>
    <w:basedOn w:val="DefaultParagraphFont"/>
  </w:style>
  <w:style w:type="character" w:customStyle="1" w:styleId="cat-Addressgrp-4rplc-37">
    <w:name w:val="cat-Address grp-4 rplc-37"/>
    <w:basedOn w:val="DefaultParagraphFont"/>
  </w:style>
  <w:style w:type="character" w:customStyle="1" w:styleId="cat-Addressgrp-7rplc-38">
    <w:name w:val="cat-Address grp-7 rplc-38"/>
    <w:basedOn w:val="DefaultParagraphFont"/>
  </w:style>
  <w:style w:type="character" w:customStyle="1" w:styleId="cat-PhoneNumbergrp-32rplc-39">
    <w:name w:val="cat-PhoneNumber grp-32 rplc-39"/>
    <w:basedOn w:val="DefaultParagraphFont"/>
  </w:style>
  <w:style w:type="character" w:customStyle="1" w:styleId="cat-PhoneNumbergrp-33rplc-40">
    <w:name w:val="cat-PhoneNumber grp-33 rplc-40"/>
    <w:basedOn w:val="DefaultParagraphFont"/>
  </w:style>
  <w:style w:type="character" w:customStyle="1" w:styleId="cat-PhoneNumbergrp-34rplc-41">
    <w:name w:val="cat-PhoneNumber grp-34 rplc-41"/>
    <w:basedOn w:val="DefaultParagraphFont"/>
  </w:style>
  <w:style w:type="character" w:customStyle="1" w:styleId="cat-PhoneNumbergrp-35rplc-42">
    <w:name w:val="cat-PhoneNumber grp-35 rplc-42"/>
    <w:basedOn w:val="DefaultParagraphFont"/>
  </w:style>
  <w:style w:type="character" w:customStyle="1" w:styleId="cat-Addressgrp-0rplc-43">
    <w:name w:val="cat-Address grp-0 rplc-43"/>
    <w:basedOn w:val="DefaultParagraphFont"/>
  </w:style>
  <w:style w:type="character" w:customStyle="1" w:styleId="cat-Addressgrp-9rplc-44">
    <w:name w:val="cat-Address grp-9 rplc-44"/>
    <w:basedOn w:val="DefaultParagraphFont"/>
  </w:style>
  <w:style w:type="character" w:customStyle="1" w:styleId="cat-Addressgrp-8rplc-45">
    <w:name w:val="cat-Address grp-8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